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黑体" w:hAnsi="黑体" w:eastAsia="黑体" w:cs="黑体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28"/>
          <w:szCs w:val="28"/>
          <w:lang w:val="en-US" w:eastAsia="zh-CN"/>
        </w:rPr>
        <w:t>附件1：</w:t>
      </w:r>
    </w:p>
    <w:tbl>
      <w:tblPr>
        <w:tblStyle w:val="7"/>
        <w:tblW w:w="14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065"/>
        <w:gridCol w:w="915"/>
        <w:gridCol w:w="4590"/>
        <w:gridCol w:w="65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招聘数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岗位职责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  <w:t>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  <w:t>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  <w:t>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  <w:t>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  <w:t>部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副部长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1.分管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综合文稿撰写、公文办理和信息宣传等工作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2.完成领导交办的其他任务。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u w:val="single"/>
                <w:lang w:val="en-US" w:eastAsia="zh-CN"/>
              </w:rPr>
              <w:t>硕士研究生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2.具有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8年及以上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机关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高校、大型科研机构行政管理工作经验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具有公文处理和信息宣传工作经验者优先。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主管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负责公务接待、会议组织等工作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2.完成领导交办的其他任务。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u w:val="single"/>
              </w:rPr>
              <w:t>硕士研究生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及以上学历；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2.具有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6年及以上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机关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高校、大型科研机构行政管理工作经验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熟悉公务接待、会议组织相关流程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文秘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主管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负责文字材料撰写工作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2.完成领导交办的其他任务。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u w:val="single"/>
              </w:rPr>
              <w:t>硕士研究生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及以上学历；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2.具有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4年及以上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机关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高校、大型科研机构相关工作经验；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3.具有较强的写作能力。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法务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主管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负责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实验室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法律事务工作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2.完成领导交办的其他任务。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u w:val="single"/>
              </w:rPr>
              <w:t>硕士研究生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及以上学历；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2.具有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年及以上机关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高校、大型科研机构相关工作经验；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3.具有合规风控体系搭建经验者优先。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后勤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主管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负责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实验室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后勤服务保障工作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2.完成领导交办的其他任务。</w:t>
            </w:r>
          </w:p>
        </w:tc>
        <w:tc>
          <w:tcPr>
            <w:tcW w:w="6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u w:val="single"/>
              </w:rPr>
              <w:t>硕士研究生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及以上学历；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2.具有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年及以上机关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高校、大型科研机构相关工作经验；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3.具有良好的事务沟通能力，紧急事务处理的应急能力。</w:t>
            </w:r>
          </w:p>
        </w:tc>
      </w:tr>
    </w:tbl>
    <w:p>
      <w:pPr>
        <w:widowControl/>
        <w:numPr>
          <w:ilvl w:val="0"/>
          <w:numId w:val="0"/>
        </w:numPr>
        <w:spacing w:line="378" w:lineRule="atLeast"/>
        <w:ind w:leftChars="0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  </w:t>
      </w:r>
    </w:p>
    <w:p>
      <w:pPr>
        <w:widowControl/>
        <w:numPr>
          <w:ilvl w:val="0"/>
          <w:numId w:val="0"/>
        </w:numPr>
        <w:spacing w:line="378" w:lineRule="atLeast"/>
        <w:ind w:leftChars="0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</w:p>
    <w:p>
      <w:pPr>
        <w:pStyle w:val="3"/>
        <w:rPr>
          <w:rFonts w:hint="default" w:ascii="黑体" w:hAnsi="黑体" w:eastAsia="黑体" w:cs="黑体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28"/>
          <w:szCs w:val="28"/>
          <w:lang w:val="en-US" w:eastAsia="zh-CN"/>
        </w:rPr>
        <w:t>附件2：</w:t>
      </w:r>
    </w:p>
    <w:tbl>
      <w:tblPr>
        <w:tblStyle w:val="7"/>
        <w:tblpPr w:leftFromText="180" w:rightFromText="180" w:vertAnchor="text" w:horzAnchor="page" w:tblpX="1477" w:tblpY="205"/>
        <w:tblOverlap w:val="never"/>
        <w:tblW w:w="14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140"/>
        <w:gridCol w:w="987"/>
        <w:gridCol w:w="4700"/>
        <w:gridCol w:w="6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1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98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招聘数</w:t>
            </w:r>
          </w:p>
        </w:tc>
        <w:tc>
          <w:tcPr>
            <w:tcW w:w="4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岗位职责</w:t>
            </w:r>
          </w:p>
        </w:tc>
        <w:tc>
          <w:tcPr>
            <w:tcW w:w="640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81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en-US" w:eastAsia="zh-CN"/>
              </w:rPr>
              <w:t>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en-US" w:eastAsia="zh-CN"/>
              </w:rPr>
              <w:t>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en-US" w:eastAsia="zh-CN"/>
              </w:rPr>
              <w:t>部</w:t>
            </w: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党群高级主管</w:t>
            </w:r>
          </w:p>
        </w:tc>
        <w:tc>
          <w:tcPr>
            <w:tcW w:w="98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负责党建群团、文化建设等工作；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完成领导交办的其他任务。</w:t>
            </w:r>
          </w:p>
        </w:tc>
        <w:tc>
          <w:tcPr>
            <w:tcW w:w="640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u w:val="single"/>
              </w:rPr>
              <w:t>硕士研究生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及以上学历；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2.具有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6年及以上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机关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高校、大型科研机构相关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3.具有较强的公文写作能力和语言表达能力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</w:trPr>
        <w:tc>
          <w:tcPr>
            <w:tcW w:w="81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审计主管</w:t>
            </w:r>
          </w:p>
        </w:tc>
        <w:tc>
          <w:tcPr>
            <w:tcW w:w="98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1.负责组织开展内部审计工作，建立健全审计工作制度和流程；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2.梳理内部控制关键节点，及时进行风险提示，并在组织内开展培训及宣导；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完成领导交办的其他任务。</w:t>
            </w:r>
          </w:p>
        </w:tc>
        <w:tc>
          <w:tcPr>
            <w:tcW w:w="640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1.审计、会计、法学、财务管理等相关专业，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u w:val="single"/>
                <w:lang w:val="en-US" w:eastAsia="zh-CN"/>
              </w:rPr>
              <w:t>硕士研究生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及以上学历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2.具有4年及以上大型科研机构合规、内审工作经验，熟悉国家科技经费管理相关法规；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3.具有CPA、CIA、法律职业资格等资质者可适当放宽条件。</w:t>
            </w:r>
          </w:p>
        </w:tc>
      </w:tr>
    </w:tbl>
    <w:p>
      <w:pPr>
        <w:widowControl/>
        <w:numPr>
          <w:ilvl w:val="0"/>
          <w:numId w:val="0"/>
        </w:numPr>
        <w:spacing w:line="378" w:lineRule="atLeast"/>
        <w:ind w:leftChars="0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     </w:t>
      </w:r>
    </w:p>
    <w:p>
      <w:pPr>
        <w:pStyle w:val="3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</w:p>
    <w:p>
      <w:pPr>
        <w:pStyle w:val="3"/>
        <w:rPr>
          <w:rFonts w:hint="default" w:ascii="黑体" w:hAnsi="黑体" w:eastAsia="黑体" w:cs="黑体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28"/>
          <w:szCs w:val="28"/>
          <w:lang w:val="en-US" w:eastAsia="zh-CN"/>
        </w:rPr>
        <w:t>附件3：</w:t>
      </w:r>
    </w:p>
    <w:tbl>
      <w:tblPr>
        <w:tblStyle w:val="7"/>
        <w:tblpPr w:leftFromText="180" w:rightFromText="180" w:vertAnchor="text" w:horzAnchor="page" w:tblpX="1477" w:tblpY="205"/>
        <w:tblOverlap w:val="never"/>
        <w:tblW w:w="14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67"/>
        <w:gridCol w:w="925"/>
        <w:gridCol w:w="5930"/>
        <w:gridCol w:w="5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招聘数</w:t>
            </w:r>
          </w:p>
        </w:tc>
        <w:tc>
          <w:tcPr>
            <w:tcW w:w="5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岗位职责</w:t>
            </w:r>
          </w:p>
        </w:tc>
        <w:tc>
          <w:tcPr>
            <w:tcW w:w="5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C00000"/>
                <w:kern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C00000"/>
                <w:kern w:val="0"/>
                <w:sz w:val="28"/>
                <w:szCs w:val="28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C00000"/>
                <w:kern w:val="0"/>
                <w:sz w:val="28"/>
                <w:szCs w:val="28"/>
                <w:lang w:val="en-US" w:eastAsia="zh-CN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C00000"/>
                <w:kern w:val="0"/>
                <w:sz w:val="28"/>
                <w:szCs w:val="28"/>
                <w:lang w:val="en-US"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C00000"/>
                <w:kern w:val="0"/>
                <w:sz w:val="28"/>
                <w:szCs w:val="28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C00000"/>
                <w:kern w:val="0"/>
                <w:sz w:val="28"/>
                <w:szCs w:val="28"/>
                <w:lang w:val="en-US" w:eastAsia="zh-CN"/>
              </w:rPr>
              <w:t>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C00000"/>
                <w:kern w:val="0"/>
                <w:sz w:val="28"/>
                <w:szCs w:val="28"/>
                <w:lang w:val="en-US" w:eastAsia="zh-CN"/>
              </w:rPr>
              <w:t>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C00000"/>
                <w:kern w:val="0"/>
                <w:sz w:val="28"/>
                <w:szCs w:val="28"/>
                <w:lang w:val="en-US" w:eastAsia="zh-CN"/>
              </w:rPr>
              <w:t>部</w:t>
            </w: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  <w:t>副部长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分管人才工作，主要负责高层次人才引进，以及相关政策编制工作；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2.分管有关人才项目的组织和管理工作；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3.分管人才服务保障等相关工作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4.完成领导交办的其他任务。</w:t>
            </w:r>
          </w:p>
        </w:tc>
        <w:tc>
          <w:tcPr>
            <w:tcW w:w="5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1.理工科相关专业，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u w:val="single"/>
              </w:rPr>
              <w:t>硕士研究生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及以上学历；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2.具有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以上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高校或科研院所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人才引进相关管理工作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经验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3.具有一定的英语口语能力、沟通协调能力和亲和力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薪酬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福利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主管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负责人员成本测算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人力资源规划编制；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2.负责薪酬、社保公积金等福利待遇规划和核发；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3.负责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绩效管理工作，开展实验室绩效考评；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完成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领导交办的其他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任务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5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1.理工科相关专业，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u w:val="single"/>
                <w:lang w:val="en-US" w:eastAsia="zh-CN"/>
              </w:rPr>
              <w:t>硕士研究生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2.具有6年及以上相关工作经验；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sz w:val="22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3.具有高校或科研机构工作经验者可适当放宽工作年限。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6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员工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关系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主管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9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负责员工关系的全流程管理工作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包括入转调离；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2.负责建立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员工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工作档案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处理劳动纠纷事宜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3.负责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部门工作档案归档工作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完成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领导交办的其他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任务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542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1.理工科相关专业，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u w:val="single"/>
              </w:rPr>
              <w:t>硕士研究生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及以上学历；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2.具有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年及以上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机关、高校、大型科研机构相关工作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经验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widowControl/>
        <w:numPr>
          <w:ilvl w:val="0"/>
          <w:numId w:val="0"/>
        </w:numPr>
        <w:spacing w:line="378" w:lineRule="atLeast"/>
        <w:ind w:leftChars="0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    </w:t>
      </w:r>
    </w:p>
    <w:p>
      <w:pPr>
        <w:pStyle w:val="3"/>
        <w:rPr>
          <w:rFonts w:hint="default" w:ascii="黑体" w:hAnsi="黑体" w:eastAsia="黑体" w:cs="黑体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28"/>
          <w:szCs w:val="28"/>
          <w:lang w:val="en-US" w:eastAsia="zh-CN"/>
        </w:rPr>
        <w:t>附件4：</w:t>
      </w:r>
    </w:p>
    <w:tbl>
      <w:tblPr>
        <w:tblStyle w:val="7"/>
        <w:tblpPr w:leftFromText="180" w:rightFromText="180" w:vertAnchor="text" w:horzAnchor="page" w:tblpX="1477" w:tblpY="205"/>
        <w:tblOverlap w:val="never"/>
        <w:tblW w:w="14046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57"/>
        <w:gridCol w:w="915"/>
        <w:gridCol w:w="4877"/>
        <w:gridCol w:w="6400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招聘数</w:t>
            </w:r>
          </w:p>
        </w:tc>
        <w:tc>
          <w:tcPr>
            <w:tcW w:w="4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岗位职责</w:t>
            </w:r>
          </w:p>
        </w:tc>
        <w:tc>
          <w:tcPr>
            <w:tcW w:w="6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岗位要求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  <w:t>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  <w:t>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  <w:t>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  <w:t>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en-US" w:eastAsia="zh-CN"/>
              </w:rPr>
              <w:t>部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副部长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1.贯彻落实国家和主管部门的各项财经政策；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2.负责单位财务管理制度体系文件的制定，财务流程的设计和优化；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3.负责财务监督、财务决算等工作；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4.完成领导交办的其他任务。</w:t>
            </w:r>
          </w:p>
        </w:tc>
        <w:tc>
          <w:tcPr>
            <w:tcW w:w="6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1.会计、审计等相关专业或具有理工科复合背景，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>硕士研究生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及以上学历，拥有注册会计师或财务相关专业高级以上技术职称；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2.具有8年及以上高校或科研机构财务相关工作经验；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3.熟悉国家科技经费管理相关法规，独立制定过财务管理制度体系文件，有科研单位财务管理工作经验者优先。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财务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主管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1.负责预算管理，包括编制预算方案、预算考核、预算绩效等全过程管理；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2.负责全成本核算、税务筹划、质量等标准体系建设；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3.完成领导交办的其他任务。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1.会计、审计等相关专业或具有理工科复合背景，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>本科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及以上学历，拥有注册会计师或财务相关专业高级以上技术职称；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2.具有8年以上财务相关工作经验；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3.熟悉预算管理工作，有科研院所财务管理工作经验者优先。</w:t>
            </w:r>
          </w:p>
        </w:tc>
      </w:tr>
    </w:tbl>
    <w:p>
      <w:pPr>
        <w:widowControl/>
        <w:numPr>
          <w:ilvl w:val="0"/>
          <w:numId w:val="0"/>
        </w:numPr>
        <w:spacing w:line="378" w:lineRule="atLeast"/>
        <w:ind w:leftChars="0"/>
        <w:jc w:val="center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      </w:t>
      </w:r>
    </w:p>
    <w:p>
      <w:pPr>
        <w:pStyle w:val="3"/>
        <w:rPr>
          <w:rFonts w:hint="eastAsia" w:ascii="黑体" w:hAnsi="黑体" w:eastAsia="黑体" w:cs="黑体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28"/>
          <w:szCs w:val="28"/>
          <w:lang w:val="en-US" w:eastAsia="zh-CN"/>
        </w:rPr>
        <w:t>附件5：</w:t>
      </w:r>
    </w:p>
    <w:tbl>
      <w:tblPr>
        <w:tblStyle w:val="7"/>
        <w:tblW w:w="140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70"/>
        <w:gridCol w:w="900"/>
        <w:gridCol w:w="5145"/>
        <w:gridCol w:w="60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招聘数</w:t>
            </w:r>
          </w:p>
        </w:tc>
        <w:tc>
          <w:tcPr>
            <w:tcW w:w="5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岗位职责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32"/>
                <w:szCs w:val="32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en-US" w:eastAsia="zh-CN"/>
              </w:rPr>
              <w:t>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en-US" w:eastAsia="zh-CN"/>
              </w:rPr>
              <w:t>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en-US" w:eastAsia="zh-CN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en-US" w:eastAsia="zh-CN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en-US" w:eastAsia="zh-CN"/>
              </w:rPr>
              <w:t>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en-US" w:eastAsia="zh-CN"/>
              </w:rPr>
              <w:t>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  <w:lang w:val="en-US" w:eastAsia="zh-CN"/>
              </w:rPr>
              <w:t>部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主管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负责组织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实施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各类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重大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科研项目；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2.负责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各类科研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项目的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组织申报、评审论证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条件保障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和成果产出等工作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；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3.负责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各类科研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的调度管理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里程碑考核、验收评估、绩效评价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等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工作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4.完成领导交办的其他任务。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1.材料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及相关专业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u w:val="single"/>
              </w:rPr>
              <w:t>硕士研究生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及以上学历；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2.具有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6年及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以上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高校或科研院所科研项目管理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经验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3.具有国家科研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指南编制、组织实施、过程管理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工作经验者优先；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.具有较好的统筹能力，能够对接多方资源。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主管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负责组织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实施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各类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重大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科研项目；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2.负责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各类科研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项目的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组织申报、论证评审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条件保障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和成果产出等工作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；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3.负责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各类科研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项目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的调度管理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里程碑考核、验收评估、绩效评价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等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工作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4.完成领导交办的其他任务。</w:t>
            </w:r>
          </w:p>
        </w:tc>
        <w:tc>
          <w:tcPr>
            <w:tcW w:w="6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1.材料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学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及相关专业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u w:val="single"/>
              </w:rPr>
              <w:t>硕士研究生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及以上学历；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2.具有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4年及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以上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高校或科研院所科研项目管理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经验；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8"/>
                <w:szCs w:val="28"/>
              </w:rPr>
              <w:t>.具有较好的统筹能力，能够对接多方资源。</w:t>
            </w:r>
          </w:p>
        </w:tc>
      </w:tr>
    </w:tbl>
    <w:p>
      <w:pPr>
        <w:widowControl/>
        <w:numPr>
          <w:ilvl w:val="0"/>
          <w:numId w:val="0"/>
        </w:numPr>
        <w:spacing w:line="378" w:lineRule="atLeast"/>
        <w:ind w:leftChars="0"/>
        <w:jc w:val="center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 </w:t>
      </w:r>
    </w:p>
    <w:p>
      <w:pPr>
        <w:pStyle w:val="3"/>
        <w:rPr>
          <w:rFonts w:hint="default" w:ascii="黑体" w:hAnsi="黑体" w:eastAsia="黑体" w:cs="黑体"/>
          <w:b/>
          <w:bCs/>
          <w:color w:val="FF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28"/>
          <w:szCs w:val="28"/>
          <w:lang w:val="en-US" w:eastAsia="zh-CN"/>
        </w:rPr>
        <w:t>附件6：</w:t>
      </w:r>
    </w:p>
    <w:tbl>
      <w:tblPr>
        <w:tblStyle w:val="7"/>
        <w:tblpPr w:leftFromText="180" w:rightFromText="180" w:vertAnchor="text" w:horzAnchor="page" w:tblpX="1477" w:tblpY="205"/>
        <w:tblOverlap w:val="never"/>
        <w:tblW w:w="14046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57"/>
        <w:gridCol w:w="915"/>
        <w:gridCol w:w="5115"/>
        <w:gridCol w:w="6162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招聘数</w:t>
            </w:r>
          </w:p>
        </w:tc>
        <w:tc>
          <w:tcPr>
            <w:tcW w:w="5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岗位职责</w:t>
            </w:r>
          </w:p>
        </w:tc>
        <w:tc>
          <w:tcPr>
            <w:tcW w:w="6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32"/>
                <w:szCs w:val="32"/>
              </w:rPr>
              <w:t>岗位要求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  <w:t>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  <w:t>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  <w:t>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  <w:t>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  <w:t>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  <w:t>部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实验室建设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运维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主管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.负责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实验室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各类设计需求对接工作，各方协调推进工程建设工作；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.负责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实验室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工程管理相关制度编制、工程档案管理等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-SA"/>
              </w:rPr>
              <w:t>3.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负责实验室特气化学品、电力、洁净暖通、纯废水、环保相关设施设备的建设及运维统筹管理；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-SA"/>
              </w:rPr>
              <w:t>4.完成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领导交办的其他任务。</w:t>
            </w:r>
          </w:p>
        </w:tc>
        <w:tc>
          <w:tcPr>
            <w:tcW w:w="6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土木结构、电气自动化、暖通、机械、化工、环境、给排水等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相关专业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u w:val="single"/>
                <w:lang w:val="en-US" w:eastAsia="zh-CN"/>
              </w:rPr>
              <w:t>本科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2.具有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年及以上项目管理工作经验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熟悉工程建设相关法律法规，及工程相关工作规范和流程；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具有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大中型工程项目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管理经验者优先；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.具有强烈的安全意识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责任心；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.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熟悉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特殊特种实验室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，具有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特殊特种实验室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建设、运行管理工作经验者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可适当放宽条件。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6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C00000"/>
                <w:kern w:val="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资产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kern w:val="0"/>
                <w:sz w:val="28"/>
                <w:szCs w:val="28"/>
                <w:lang w:val="en-US" w:eastAsia="zh-CN"/>
              </w:rPr>
              <w:t>主管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1.负责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固定资产管理制度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编制优化并组织实施</w:t>
            </w:r>
            <w:r>
              <w:rPr>
                <w:rFonts w:hint="eastAsia" w:ascii="黑体" w:hAnsi="黑体" w:eastAsia="黑体" w:cs="黑体"/>
                <w:strike w:val="0"/>
                <w:dstrike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2.负责办理固定资产配置、处置等事项的报批或备案手续；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3.负责办理固定资产、无形资产、材料等的入库审核和实物验收，完成资产清查、产权登记、统计报告及日常监督检查工作；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负责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资产档案收集、整理和管理工作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5.完成领导交办的其他任务。</w:t>
            </w:r>
          </w:p>
        </w:tc>
        <w:tc>
          <w:tcPr>
            <w:tcW w:w="6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会计、金融、财务管理、资产管理等相关专业或具有理工科复合背景，</w:t>
            </w:r>
            <w:r>
              <w:rPr>
                <w:rFonts w:hint="eastAsia" w:ascii="黑体" w:hAnsi="黑体" w:eastAsia="黑体" w:cs="黑体"/>
                <w:color w:val="FF0000"/>
                <w:kern w:val="0"/>
                <w:sz w:val="28"/>
                <w:szCs w:val="28"/>
                <w:highlight w:val="none"/>
                <w:u w:val="single"/>
                <w:lang w:val="en-US" w:eastAsia="zh-CN"/>
              </w:rPr>
              <w:t>硕士研究生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及以上学历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2.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具有4年及以上科研院所</w:t>
            </w:r>
            <w:r>
              <w:rPr>
                <w:rFonts w:hint="eastAsia" w:ascii="黑体" w:hAnsi="黑体" w:eastAsia="黑体" w:cs="黑体"/>
                <w:strike w:val="0"/>
                <w:dstrike w:val="0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或事业单位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资产管理相关工作经验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highlight w:val="none"/>
              </w:rPr>
              <w:t>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.具有强烈的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/>
              </w:rPr>
              <w:t>安全意识和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责任心。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         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A72200-B79C-4060-B60C-3D33992098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F6726A2-C28E-4A42-98A9-227605CAE8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302A9EE-DBEC-4832-A578-61F516244A8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2DEA1"/>
    <w:multiLevelType w:val="singleLevel"/>
    <w:tmpl w:val="0FA2DE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hMjBiNjQ3MTFjNDJjNzg0ZWQxOWJiZmYzZjRmNDMifQ=="/>
  </w:docVars>
  <w:rsids>
    <w:rsidRoot w:val="00D72837"/>
    <w:rsid w:val="000963DD"/>
    <w:rsid w:val="000E78B9"/>
    <w:rsid w:val="00151953"/>
    <w:rsid w:val="00152CD5"/>
    <w:rsid w:val="001A71AD"/>
    <w:rsid w:val="001D27F4"/>
    <w:rsid w:val="00284798"/>
    <w:rsid w:val="00290FB3"/>
    <w:rsid w:val="002A1923"/>
    <w:rsid w:val="002A3191"/>
    <w:rsid w:val="002B41D9"/>
    <w:rsid w:val="002E454E"/>
    <w:rsid w:val="003437CE"/>
    <w:rsid w:val="00351538"/>
    <w:rsid w:val="003A42D4"/>
    <w:rsid w:val="003F0E63"/>
    <w:rsid w:val="003F5326"/>
    <w:rsid w:val="00410259"/>
    <w:rsid w:val="004A5919"/>
    <w:rsid w:val="00545A0A"/>
    <w:rsid w:val="0057018F"/>
    <w:rsid w:val="00600C1C"/>
    <w:rsid w:val="00614610"/>
    <w:rsid w:val="00635573"/>
    <w:rsid w:val="00675711"/>
    <w:rsid w:val="006C1D91"/>
    <w:rsid w:val="007068DB"/>
    <w:rsid w:val="00747065"/>
    <w:rsid w:val="007E607D"/>
    <w:rsid w:val="007F6CB7"/>
    <w:rsid w:val="0084205D"/>
    <w:rsid w:val="008A5C8F"/>
    <w:rsid w:val="008D46B4"/>
    <w:rsid w:val="008F4DFD"/>
    <w:rsid w:val="00927EDB"/>
    <w:rsid w:val="00936A15"/>
    <w:rsid w:val="00937F90"/>
    <w:rsid w:val="0097235B"/>
    <w:rsid w:val="009C2C04"/>
    <w:rsid w:val="009F0CD1"/>
    <w:rsid w:val="009F2E31"/>
    <w:rsid w:val="00AC43BD"/>
    <w:rsid w:val="00B425FB"/>
    <w:rsid w:val="00BF346C"/>
    <w:rsid w:val="00C13549"/>
    <w:rsid w:val="00C4489A"/>
    <w:rsid w:val="00C5020F"/>
    <w:rsid w:val="00C57EBB"/>
    <w:rsid w:val="00C92B32"/>
    <w:rsid w:val="00D01120"/>
    <w:rsid w:val="00D26164"/>
    <w:rsid w:val="00D72837"/>
    <w:rsid w:val="00D80A55"/>
    <w:rsid w:val="00DD1256"/>
    <w:rsid w:val="00E13FC3"/>
    <w:rsid w:val="00E16D20"/>
    <w:rsid w:val="00E5759F"/>
    <w:rsid w:val="00E7510D"/>
    <w:rsid w:val="00EE3992"/>
    <w:rsid w:val="00F430E3"/>
    <w:rsid w:val="00F52A3F"/>
    <w:rsid w:val="00FB1A0E"/>
    <w:rsid w:val="020C62E0"/>
    <w:rsid w:val="0350216F"/>
    <w:rsid w:val="07363F24"/>
    <w:rsid w:val="086D7101"/>
    <w:rsid w:val="09212CD1"/>
    <w:rsid w:val="095B3C44"/>
    <w:rsid w:val="0CA26370"/>
    <w:rsid w:val="0CF442E1"/>
    <w:rsid w:val="0E1D0251"/>
    <w:rsid w:val="0F197DD4"/>
    <w:rsid w:val="10236C3E"/>
    <w:rsid w:val="141139DE"/>
    <w:rsid w:val="161E34FC"/>
    <w:rsid w:val="16AA1E9C"/>
    <w:rsid w:val="1D920F8B"/>
    <w:rsid w:val="1E242578"/>
    <w:rsid w:val="2152122F"/>
    <w:rsid w:val="2311723C"/>
    <w:rsid w:val="269B2DB6"/>
    <w:rsid w:val="291C222E"/>
    <w:rsid w:val="2947625D"/>
    <w:rsid w:val="29754E54"/>
    <w:rsid w:val="2A9E7AA3"/>
    <w:rsid w:val="2AEB6D9B"/>
    <w:rsid w:val="2F47336B"/>
    <w:rsid w:val="2FBD0A96"/>
    <w:rsid w:val="31413B7F"/>
    <w:rsid w:val="32061B0D"/>
    <w:rsid w:val="34126FAB"/>
    <w:rsid w:val="34F30AB6"/>
    <w:rsid w:val="353051DA"/>
    <w:rsid w:val="35E6512D"/>
    <w:rsid w:val="39754676"/>
    <w:rsid w:val="3AD17560"/>
    <w:rsid w:val="3D0E68E4"/>
    <w:rsid w:val="410526AB"/>
    <w:rsid w:val="41325D60"/>
    <w:rsid w:val="415951FD"/>
    <w:rsid w:val="43667B2A"/>
    <w:rsid w:val="4466145F"/>
    <w:rsid w:val="45E11CED"/>
    <w:rsid w:val="47445919"/>
    <w:rsid w:val="477E5B4B"/>
    <w:rsid w:val="482504AA"/>
    <w:rsid w:val="48793A0F"/>
    <w:rsid w:val="4A9C1A4F"/>
    <w:rsid w:val="4AE20F59"/>
    <w:rsid w:val="50EA31CE"/>
    <w:rsid w:val="516923D4"/>
    <w:rsid w:val="540B4D86"/>
    <w:rsid w:val="56A7219B"/>
    <w:rsid w:val="575F0F00"/>
    <w:rsid w:val="5A032C9A"/>
    <w:rsid w:val="5E993B13"/>
    <w:rsid w:val="60C5514D"/>
    <w:rsid w:val="63B7645C"/>
    <w:rsid w:val="63BC276C"/>
    <w:rsid w:val="658A0CF7"/>
    <w:rsid w:val="66640EF9"/>
    <w:rsid w:val="670544F5"/>
    <w:rsid w:val="67C2007E"/>
    <w:rsid w:val="67DD2D7C"/>
    <w:rsid w:val="6B783ADE"/>
    <w:rsid w:val="6C74614E"/>
    <w:rsid w:val="6D312AE0"/>
    <w:rsid w:val="6D360CFA"/>
    <w:rsid w:val="6E9D5A16"/>
    <w:rsid w:val="6F4126F9"/>
    <w:rsid w:val="718A65D1"/>
    <w:rsid w:val="719B2B28"/>
    <w:rsid w:val="71B360B7"/>
    <w:rsid w:val="73047E57"/>
    <w:rsid w:val="739D662C"/>
    <w:rsid w:val="73EA0734"/>
    <w:rsid w:val="73FF62C7"/>
    <w:rsid w:val="744537A8"/>
    <w:rsid w:val="7471340B"/>
    <w:rsid w:val="75276BDA"/>
    <w:rsid w:val="76257DC8"/>
    <w:rsid w:val="77ED2B68"/>
    <w:rsid w:val="79226841"/>
    <w:rsid w:val="7B6B618B"/>
    <w:rsid w:val="7EB53A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sz w:val="32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font41"/>
    <w:basedOn w:val="9"/>
    <w:autoRedefine/>
    <w:qFormat/>
    <w:uiPriority w:val="0"/>
    <w:rPr>
      <w:rFonts w:hint="eastAsia" w:ascii="仿宋" w:hAnsi="仿宋" w:eastAsia="仿宋" w:cs="仿宋"/>
      <w:color w:val="FF0000"/>
      <w:sz w:val="21"/>
      <w:szCs w:val="21"/>
      <w:u w:val="none"/>
    </w:rPr>
  </w:style>
  <w:style w:type="character" w:customStyle="1" w:styleId="13">
    <w:name w:val="font31"/>
    <w:basedOn w:val="9"/>
    <w:autoRedefine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772</Words>
  <Characters>4407</Characters>
  <Lines>36</Lines>
  <Paragraphs>10</Paragraphs>
  <TotalTime>77</TotalTime>
  <ScaleCrop>false</ScaleCrop>
  <LinksUpToDate>false</LinksUpToDate>
  <CharactersWithSpaces>5169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2023-08-29T09:41:00Z</dcterms:created>
  <dc:creator>think</dc:creator>
  <cp:lastModifiedBy>Administrator</cp:lastModifiedBy>
  <cp:lastPrinted>2024-03-01T09:41:00Z</cp:lastPrinted>
  <dcterms:modified xsi:type="dcterms:W3CDTF">2024-03-20T01:13:55Z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B794F173678E4E7989F62B39258E9A45_13</vt:lpwstr>
  </property>
</Properties>
</file>