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D5" w:rsidRPr="008A01C9" w:rsidRDefault="000D16D5" w:rsidP="000D16D5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 w:rsidRPr="008A01C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苏州市司法局</w:t>
      </w:r>
      <w:r w:rsidRPr="008A01C9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0D16D5" w:rsidRPr="008A01C9" w:rsidRDefault="000D16D5" w:rsidP="000D16D5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230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5"/>
        <w:gridCol w:w="1800"/>
        <w:gridCol w:w="525"/>
        <w:gridCol w:w="2291"/>
        <w:gridCol w:w="1530"/>
        <w:gridCol w:w="1410"/>
        <w:gridCol w:w="1425"/>
        <w:gridCol w:w="2029"/>
        <w:gridCol w:w="1675"/>
      </w:tblGrid>
      <w:tr w:rsidR="000D16D5" w:rsidRPr="008A01C9" w:rsidTr="004308AD"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2291" w:type="dxa"/>
            <w:tcBorders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0D16D5" w:rsidRPr="008A01C9" w:rsidTr="004308AD">
        <w:trPr>
          <w:trHeight w:val="694"/>
        </w:trPr>
        <w:tc>
          <w:tcPr>
            <w:tcW w:w="1545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苏州市司法局</w:t>
            </w:r>
          </w:p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</w:t>
            </w:r>
          </w:p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操作工1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辅助开展司法行政相关业务管理工作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20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2年及以上工作经历,男性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16D5" w:rsidRPr="008A01C9" w:rsidRDefault="000D16D5" w:rsidP="004308AD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执行苏州市级机关公益性岗位年薪等级3级</w:t>
            </w:r>
          </w:p>
        </w:tc>
      </w:tr>
      <w:tr w:rsidR="000D16D5" w:rsidRPr="008A01C9" w:rsidTr="004308AD">
        <w:trPr>
          <w:trHeight w:val="369"/>
        </w:trPr>
        <w:tc>
          <w:tcPr>
            <w:tcW w:w="1545" w:type="dxa"/>
            <w:vMerge/>
            <w:tcBorders>
              <w:top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</w:t>
            </w:r>
          </w:p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操作工2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辅助开展司法行政相关业务管理工作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2年及以上工作经历,女性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16D5" w:rsidRPr="008A01C9" w:rsidRDefault="000D16D5" w:rsidP="004308AD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8A01C9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执行苏州市级机关公益性岗位年薪等级3级</w:t>
            </w:r>
          </w:p>
        </w:tc>
      </w:tr>
    </w:tbl>
    <w:p w:rsidR="00E97B20" w:rsidRDefault="000D16D5">
      <w:r w:rsidRPr="008A01C9">
        <w:rPr>
          <w:rFonts w:ascii="Times New Roman" w:eastAsia="宋体" w:hAnsi="Times New Roman" w:cs="Times New Roman" w:hint="eastAsia"/>
          <w:sz w:val="28"/>
          <w:szCs w:val="28"/>
        </w:rPr>
        <w:t>注：招聘岗位所设公益性岗位年薪等级的薪资标准，请咨询苏州市司法局政治部，电话：</w:t>
      </w:r>
      <w:r>
        <w:rPr>
          <w:rFonts w:ascii="Times New Roman" w:eastAsia="宋体" w:hAnsi="Times New Roman" w:cs="Times New Roman" w:hint="eastAsia"/>
          <w:sz w:val="28"/>
          <w:szCs w:val="28"/>
        </w:rPr>
        <w:t>0512-6582967</w:t>
      </w:r>
      <w:r>
        <w:rPr>
          <w:rFonts w:ascii="Times New Roman" w:eastAsia="宋体" w:hAnsi="Times New Roman" w:cs="Times New Roman"/>
          <w:sz w:val="28"/>
          <w:szCs w:val="28"/>
        </w:rPr>
        <w:t>0</w:t>
      </w:r>
      <w:bookmarkStart w:id="0" w:name="_GoBack"/>
      <w:bookmarkEnd w:id="0"/>
    </w:p>
    <w:sectPr w:rsidR="00E97B20" w:rsidSect="000D1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C4" w:rsidRDefault="005B20C4" w:rsidP="000D16D5">
      <w:r>
        <w:separator/>
      </w:r>
    </w:p>
  </w:endnote>
  <w:endnote w:type="continuationSeparator" w:id="0">
    <w:p w:rsidR="005B20C4" w:rsidRDefault="005B20C4" w:rsidP="000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C4" w:rsidRDefault="005B20C4" w:rsidP="000D16D5">
      <w:r>
        <w:separator/>
      </w:r>
    </w:p>
  </w:footnote>
  <w:footnote w:type="continuationSeparator" w:id="0">
    <w:p w:rsidR="005B20C4" w:rsidRDefault="005B20C4" w:rsidP="000D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2"/>
    <w:rsid w:val="000D16D5"/>
    <w:rsid w:val="005B20C4"/>
    <w:rsid w:val="006F61D2"/>
    <w:rsid w:val="00E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95076-9105-413F-B2B2-AC5A3FFD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刘子奇lzq</dc:creator>
  <cp:keywords/>
  <dc:description/>
  <cp:lastModifiedBy>刘子奇lzq</cp:lastModifiedBy>
  <cp:revision>2</cp:revision>
  <dcterms:created xsi:type="dcterms:W3CDTF">2023-05-12T02:40:00Z</dcterms:created>
  <dcterms:modified xsi:type="dcterms:W3CDTF">2023-05-12T02:41:00Z</dcterms:modified>
</cp:coreProperties>
</file>